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448A8B2" w:rsidR="00AB5170" w:rsidRPr="00D4288D" w:rsidRDefault="00AB5170" w:rsidP="00647863">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1F8135F8"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 xml:space="preserve">the Monitored </w:t>
            </w:r>
            <w:proofErr w:type="gramStart"/>
            <w:r w:rsidR="00AA04DB" w:rsidRPr="00AA04DB">
              <w:rPr>
                <w:rFonts w:ascii="Arial" w:eastAsia="Arial Unicode MS" w:hAnsi="Arial"/>
                <w:sz w:val="24"/>
              </w:rPr>
              <w:t>Company</w:t>
            </w:r>
            <w:r w:rsidRPr="00AA04DB">
              <w:rPr>
                <w:rFonts w:ascii="Arial" w:eastAsia="Arial Unicode MS" w:hAnsi="Arial"/>
                <w:sz w:val="24"/>
              </w:rPr>
              <w:t>].</w:t>
            </w:r>
            <w:proofErr w:type="gramEnd"/>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4507C7EA"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promptly notify (or shall procure that its auditors promptly notify) </w:t>
      </w:r>
      <w:r w:rsidR="00992EDB">
        <w:rPr>
          <w:rFonts w:ascii="Arial" w:hAnsi="Arial"/>
          <w:sz w:val="24"/>
          <w:szCs w:val="24"/>
        </w:rPr>
        <w:t xml:space="preserve">the Buyer and </w:t>
      </w:r>
      <w:r w:rsidRPr="00D4288D">
        <w:rPr>
          <w:rFonts w:ascii="Arial" w:hAnsi="Arial"/>
          <w:sz w:val="24"/>
          <w:szCs w:val="24"/>
        </w:rPr>
        <w:t>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76D7B638" w:rsidR="00595B64" w:rsidRPr="00D4288D" w:rsidRDefault="00EE69EB" w:rsidP="009926A4">
      <w:pPr>
        <w:pStyle w:val="GPSL2Numbered"/>
        <w:jc w:val="left"/>
        <w:rPr>
          <w:rFonts w:ascii="Arial" w:hAnsi="Arial"/>
          <w:sz w:val="24"/>
          <w:szCs w:val="24"/>
        </w:rPr>
      </w:pPr>
      <w:bookmarkStart w:id="5" w:name="_Ref366053840"/>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w:t>
      </w:r>
      <w:r w:rsidR="00CF4FC3"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6" w:name="_Ref184577622"/>
      <w:bookmarkStart w:id="7"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6"/>
      <w:bookmarkEnd w:id="7"/>
    </w:p>
    <w:p w14:paraId="0F02003A" w14:textId="77777777" w:rsidR="00595B64" w:rsidRPr="00D4288D" w:rsidRDefault="00CF4FC3" w:rsidP="009926A4">
      <w:pPr>
        <w:pStyle w:val="GPSL3numberedclause"/>
        <w:jc w:val="left"/>
        <w:rPr>
          <w:rFonts w:ascii="Arial" w:hAnsi="Arial"/>
          <w:sz w:val="24"/>
          <w:szCs w:val="24"/>
        </w:rPr>
      </w:pPr>
      <w:bookmarkStart w:id="8"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8"/>
    </w:p>
    <w:p w14:paraId="0F02003B" w14:textId="77777777" w:rsidR="00595B64" w:rsidRPr="00D4288D" w:rsidRDefault="00CF4FC3" w:rsidP="009926A4">
      <w:pPr>
        <w:pStyle w:val="GPSL3numberedclause"/>
        <w:jc w:val="left"/>
        <w:rPr>
          <w:rFonts w:ascii="Arial" w:hAnsi="Arial"/>
          <w:sz w:val="24"/>
          <w:szCs w:val="24"/>
        </w:rPr>
      </w:pPr>
      <w:bookmarkStart w:id="9" w:name="_Toc139079947"/>
      <w:bookmarkStart w:id="10" w:name="_Ref184578818"/>
      <w:bookmarkStart w:id="11"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2" w:name="_Ref236310875"/>
      <w:bookmarkStart w:id="13"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2"/>
      <w:r w:rsidRPr="00D4288D">
        <w:rPr>
          <w:rFonts w:ascii="Arial" w:hAnsi="Arial"/>
          <w:sz w:val="24"/>
          <w:szCs w:val="24"/>
        </w:rPr>
        <w:t>.</w:t>
      </w:r>
      <w:bookmarkEnd w:id="9"/>
      <w:bookmarkEnd w:id="10"/>
      <w:bookmarkEnd w:id="11"/>
      <w:bookmarkEnd w:id="13"/>
    </w:p>
    <w:p w14:paraId="0F02003E" w14:textId="77777777" w:rsidR="00595B64" w:rsidRPr="00D4288D" w:rsidRDefault="00CF4FC3" w:rsidP="009926A4">
      <w:pPr>
        <w:pStyle w:val="GPSL2Numbered"/>
        <w:jc w:val="left"/>
        <w:rPr>
          <w:rFonts w:ascii="Arial" w:hAnsi="Arial"/>
          <w:sz w:val="24"/>
          <w:szCs w:val="24"/>
        </w:rPr>
      </w:pPr>
      <w:bookmarkStart w:id="14" w:name="_Toc139079948"/>
      <w:bookmarkStart w:id="15" w:name="_Ref228774109"/>
      <w:bookmarkStart w:id="16"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4"/>
      <w:bookmarkEnd w:id="15"/>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6"/>
    </w:p>
    <w:p w14:paraId="0F02003F" w14:textId="77777777" w:rsidR="00595B64" w:rsidRPr="00D4288D" w:rsidRDefault="00CF4FC3" w:rsidP="009926A4">
      <w:pPr>
        <w:pStyle w:val="GPSL2Numbered"/>
        <w:jc w:val="left"/>
        <w:rPr>
          <w:rFonts w:ascii="Arial" w:hAnsi="Arial"/>
          <w:sz w:val="24"/>
          <w:szCs w:val="24"/>
        </w:rPr>
      </w:pPr>
      <w:bookmarkStart w:id="17"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7"/>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8" w:name="_Ref228793691"/>
      <w:bookmarkStart w:id="19" w:name="_Toc139079949"/>
      <w:bookmarkStart w:id="20" w:name="_Ref184578843"/>
      <w:bookmarkStart w:id="21" w:name="_Ref196127916"/>
      <w:r w:rsidRPr="00D4288D">
        <w:rPr>
          <w:rFonts w:ascii="Arial" w:hAnsi="Arial"/>
          <w:sz w:val="24"/>
          <w:szCs w:val="24"/>
        </w:rPr>
        <w:t>Following Approval of the Financial Distress Service Continuity Plan by CCS, the Supplier shall:</w:t>
      </w:r>
      <w:bookmarkEnd w:id="18"/>
    </w:p>
    <w:p w14:paraId="0F020041" w14:textId="77777777" w:rsidR="00595B64" w:rsidRPr="00D4288D" w:rsidRDefault="00CF4FC3" w:rsidP="009926A4">
      <w:pPr>
        <w:pStyle w:val="GPSL3numberedclause"/>
        <w:jc w:val="left"/>
        <w:rPr>
          <w:rFonts w:ascii="Arial" w:hAnsi="Arial"/>
          <w:sz w:val="24"/>
          <w:szCs w:val="24"/>
        </w:rPr>
      </w:pPr>
      <w:bookmarkStart w:id="22"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2"/>
    </w:p>
    <w:p w14:paraId="0F020042" w14:textId="77777777" w:rsidR="00595B64" w:rsidRPr="00D4288D" w:rsidRDefault="00CF4FC3" w:rsidP="009926A4">
      <w:pPr>
        <w:pStyle w:val="GPSL3numberedclause"/>
        <w:jc w:val="left"/>
        <w:rPr>
          <w:rFonts w:ascii="Arial" w:hAnsi="Arial"/>
          <w:sz w:val="24"/>
          <w:szCs w:val="24"/>
        </w:rPr>
      </w:pPr>
      <w:bookmarkStart w:id="23"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3"/>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4" w:name="_Ref228869754"/>
      <w:r w:rsidRPr="00D4288D">
        <w:rPr>
          <w:rFonts w:ascii="Arial" w:hAnsi="Arial"/>
          <w:sz w:val="24"/>
          <w:szCs w:val="24"/>
        </w:rPr>
        <w:t>comply with the Financial Distress Service Continuity Plan</w:t>
      </w:r>
      <w:bookmarkStart w:id="25" w:name="_Ref124238983"/>
      <w:bookmarkEnd w:id="19"/>
      <w:bookmarkEnd w:id="20"/>
      <w:bookmarkEnd w:id="21"/>
      <w:r w:rsidRPr="00D4288D">
        <w:rPr>
          <w:rFonts w:ascii="Arial" w:hAnsi="Arial"/>
          <w:sz w:val="24"/>
          <w:szCs w:val="24"/>
        </w:rPr>
        <w:t xml:space="preserve"> (including any updated Financial Distress Service Continuity Plan).</w:t>
      </w:r>
      <w:bookmarkEnd w:id="24"/>
    </w:p>
    <w:p w14:paraId="0F020044" w14:textId="77777777" w:rsidR="00595B64" w:rsidRPr="00D4288D" w:rsidRDefault="00CF4FC3" w:rsidP="009926A4">
      <w:pPr>
        <w:pStyle w:val="GPSL2Numbered"/>
        <w:jc w:val="left"/>
        <w:rPr>
          <w:rFonts w:ascii="Arial" w:hAnsi="Arial"/>
          <w:sz w:val="24"/>
          <w:szCs w:val="24"/>
        </w:rPr>
      </w:pPr>
      <w:bookmarkStart w:id="26"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6"/>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5"/>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7" w:name="_Ref490148056"/>
      <w:r w:rsidRPr="00D4288D">
        <w:rPr>
          <w:rFonts w:ascii="Arial" w:hAnsi="Arial"/>
          <w:sz w:val="24"/>
          <w:szCs w:val="24"/>
        </w:rPr>
        <w:t>CCS shall be entitled to terminate this Contract and Buyers shall be entitled to terminate their Call-Off Contracts for material Default if:</w:t>
      </w:r>
      <w:bookmarkEnd w:id="27"/>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8"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8"/>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29"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0" w:name="_Toc366085203"/>
      <w:bookmarkStart w:id="31" w:name="_Toc380428763"/>
      <w:bookmarkStart w:id="32" w:name="_Toc414636905"/>
      <w:bookmarkStart w:id="33" w:name="_Toc431549099"/>
    </w:p>
    <w:p w14:paraId="0F020051" w14:textId="77777777" w:rsidR="00595B64" w:rsidRPr="009926A4" w:rsidRDefault="00CF4FC3" w:rsidP="009926A4">
      <w:pPr>
        <w:pStyle w:val="GPSSchAnnexname"/>
        <w:jc w:val="left"/>
        <w:rPr>
          <w:rFonts w:ascii="Arial" w:hAnsi="Arial" w:cs="Arial"/>
          <w:sz w:val="36"/>
          <w:szCs w:val="24"/>
        </w:rPr>
      </w:pPr>
      <w:bookmarkStart w:id="34" w:name="_Toc480359536"/>
      <w:r w:rsidRPr="009926A4">
        <w:rPr>
          <w:rFonts w:ascii="Arial" w:hAnsi="Arial" w:cs="Arial"/>
          <w:sz w:val="36"/>
          <w:szCs w:val="24"/>
        </w:rPr>
        <w:lastRenderedPageBreak/>
        <w:t>ANNEX 1: RATING AGENCIES</w:t>
      </w:r>
      <w:bookmarkEnd w:id="30"/>
      <w:bookmarkEnd w:id="31"/>
      <w:bookmarkEnd w:id="32"/>
      <w:bookmarkEnd w:id="33"/>
      <w:bookmarkEnd w:id="34"/>
    </w:p>
    <w:p w14:paraId="2EC7AF3E" w14:textId="77777777" w:rsidR="005070B1" w:rsidRDefault="005070B1" w:rsidP="009926A4">
      <w:pPr>
        <w:pStyle w:val="MarginText"/>
        <w:jc w:val="left"/>
        <w:rPr>
          <w:rFonts w:ascii="Arial" w:hAnsi="Arial" w:cs="Arial"/>
          <w:sz w:val="24"/>
          <w:szCs w:val="24"/>
        </w:rPr>
      </w:pPr>
    </w:p>
    <w:p w14:paraId="4F0D26EA" w14:textId="38B22E81" w:rsidR="005070B1" w:rsidRDefault="005070B1" w:rsidP="009926A4">
      <w:pPr>
        <w:pStyle w:val="MarginText"/>
        <w:jc w:val="left"/>
        <w:rPr>
          <w:rFonts w:ascii="Arial" w:hAnsi="Arial" w:cs="Arial"/>
          <w:sz w:val="24"/>
          <w:szCs w:val="24"/>
        </w:rPr>
      </w:pPr>
      <w:r>
        <w:rPr>
          <w:rFonts w:ascii="Arial" w:hAnsi="Arial" w:cs="Arial"/>
          <w:sz w:val="24"/>
          <w:szCs w:val="24"/>
        </w:rPr>
        <w:t>Dun and Bradstreet</w:t>
      </w:r>
    </w:p>
    <w:p w14:paraId="469AB8D9" w14:textId="77777777" w:rsidR="005070B1" w:rsidRDefault="005070B1" w:rsidP="009926A4">
      <w:pPr>
        <w:pStyle w:val="MarginText"/>
        <w:jc w:val="left"/>
        <w:rPr>
          <w:rFonts w:ascii="Arial" w:hAnsi="Arial" w:cs="Arial"/>
          <w:sz w:val="24"/>
          <w:szCs w:val="24"/>
        </w:rPr>
      </w:pP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5" w:name="_Toc366085204"/>
      <w:bookmarkStart w:id="36" w:name="_Toc380428764"/>
      <w:bookmarkStart w:id="37" w:name="_Toc414636906"/>
      <w:bookmarkStart w:id="38" w:name="_Toc431549100"/>
      <w:bookmarkStart w:id="39" w:name="_Toc480359537"/>
      <w:r w:rsidRPr="009926A4">
        <w:rPr>
          <w:rFonts w:ascii="Arial" w:hAnsi="Arial" w:cs="Arial"/>
          <w:sz w:val="36"/>
          <w:szCs w:val="24"/>
        </w:rPr>
        <w:lastRenderedPageBreak/>
        <w:t>ANNEX 2: CREDIT RATINGS &amp; CREDIT RATING THRESHOLDS</w:t>
      </w:r>
      <w:bookmarkEnd w:id="35"/>
      <w:bookmarkEnd w:id="36"/>
      <w:bookmarkEnd w:id="37"/>
      <w:bookmarkEnd w:id="38"/>
      <w:bookmarkEnd w:id="39"/>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64A486DB" w:rsidR="00595B64" w:rsidRPr="00D4288D" w:rsidRDefault="00CF4FC3" w:rsidP="005070B1">
            <w:pPr>
              <w:pStyle w:val="MarginText"/>
              <w:jc w:val="left"/>
              <w:rPr>
                <w:rFonts w:ascii="Arial" w:hAnsi="Arial" w:cs="Arial"/>
                <w:sz w:val="24"/>
                <w:szCs w:val="24"/>
              </w:rPr>
            </w:pPr>
            <w:r w:rsidRPr="00D4288D">
              <w:rPr>
                <w:rFonts w:ascii="Arial" w:hAnsi="Arial" w:cs="Arial"/>
                <w:sz w:val="24"/>
                <w:szCs w:val="24"/>
                <w:highlight w:val="yellow"/>
              </w:rPr>
              <w:t>[Call-Off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33036" w14:textId="77777777" w:rsidR="005D6490" w:rsidRDefault="005D6490">
      <w:pPr>
        <w:spacing w:after="0"/>
      </w:pPr>
      <w:r>
        <w:separator/>
      </w:r>
    </w:p>
  </w:endnote>
  <w:endnote w:type="continuationSeparator" w:id="0">
    <w:p w14:paraId="704C827B" w14:textId="77777777" w:rsidR="005D6490" w:rsidRDefault="005D6490">
      <w:pPr>
        <w:spacing w:after="0"/>
      </w:pPr>
      <w:r>
        <w:continuationSeparator/>
      </w:r>
    </w:p>
  </w:endnote>
  <w:endnote w:type="continuationNotice" w:id="1">
    <w:p w14:paraId="44D4AB67" w14:textId="77777777" w:rsidR="005D6490" w:rsidRDefault="005D64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B17A" w14:textId="6AC0C6CD" w:rsidR="007A4469" w:rsidRDefault="0052317C">
    <w:pPr>
      <w:pStyle w:val="Footer"/>
    </w:pPr>
    <w:r>
      <w:rPr>
        <w:noProof/>
      </w:rPr>
      <mc:AlternateContent>
        <mc:Choice Requires="wps">
          <w:drawing>
            <wp:anchor distT="0" distB="0" distL="0" distR="0" simplePos="0" relativeHeight="251662336" behindDoc="0" locked="0" layoutInCell="1" allowOverlap="1" wp14:anchorId="00978509" wp14:editId="3CA6D65D">
              <wp:simplePos x="635" y="635"/>
              <wp:positionH relativeFrom="column">
                <wp:align>center</wp:align>
              </wp:positionH>
              <wp:positionV relativeFrom="paragraph">
                <wp:posOffset>635</wp:posOffset>
              </wp:positionV>
              <wp:extent cx="443865" cy="443865"/>
              <wp:effectExtent l="0" t="0" r="1270" b="15240"/>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190568" w14:textId="65F10C7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0978509" id="_x0000_t202" coordsize="21600,21600" o:spt="202" path="m,l,21600r21600,l21600,xe">
              <v:stroke joinstyle="miter"/>
              <v:path gradientshapeok="t" o:connecttype="rect"/>
            </v:shapetype>
            <v:shape id="Text Box 7"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7190568" w14:textId="65F10C7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0071" w14:textId="12704D5D"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550188">
      <w:rPr>
        <w:rFonts w:ascii="Arial" w:hAnsi="Arial"/>
        <w:sz w:val="20"/>
        <w:szCs w:val="20"/>
      </w:rPr>
      <w:t>6177 National Fuels (2)</w:t>
    </w:r>
    <w:r w:rsidRPr="00D34B0F">
      <w:rPr>
        <w:rFonts w:ascii="Arial" w:hAnsi="Arial"/>
        <w:sz w:val="20"/>
        <w:szCs w:val="20"/>
      </w:rPr>
      <w:tab/>
      <w:t xml:space="preserve">                                           </w:t>
    </w:r>
  </w:p>
  <w:p w14:paraId="0F020072" w14:textId="4F1F72B6"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8E1E7A">
      <w:rPr>
        <w:rFonts w:ascii="Arial" w:hAnsi="Arial"/>
        <w:noProof/>
        <w:sz w:val="20"/>
        <w:szCs w:val="20"/>
      </w:rPr>
      <w:t>7</w:t>
    </w:r>
    <w:r w:rsidRPr="00D34B0F">
      <w:rPr>
        <w:rFonts w:ascii="Arial" w:hAnsi="Arial"/>
        <w:noProof/>
        <w:sz w:val="20"/>
        <w:szCs w:val="20"/>
      </w:rPr>
      <w:fldChar w:fldCharType="end"/>
    </w:r>
  </w:p>
  <w:p w14:paraId="0F020073" w14:textId="7954AED7" w:rsidR="006203B1" w:rsidRPr="00D34B0F" w:rsidRDefault="00BC5EEB">
    <w:pPr>
      <w:spacing w:after="0"/>
      <w:rPr>
        <w:rFonts w:ascii="Arial" w:hAnsi="Arial"/>
        <w:sz w:val="20"/>
        <w:szCs w:val="20"/>
      </w:rPr>
    </w:pPr>
    <w:r>
      <w:rPr>
        <w:rFonts w:ascii="Arial" w:hAnsi="Arial"/>
        <w:noProof/>
        <w:sz w:val="20"/>
        <w:szCs w:val="20"/>
      </w:rPr>
      <mc:AlternateContent>
        <mc:Choice Requires="wps">
          <w:drawing>
            <wp:anchor distT="0" distB="0" distL="0" distR="0" simplePos="0" relativeHeight="251663360" behindDoc="0" locked="0" layoutInCell="1" allowOverlap="1" wp14:anchorId="1E45627D" wp14:editId="40C467F0">
              <wp:simplePos x="0" y="0"/>
              <wp:positionH relativeFrom="margin">
                <wp:align>center</wp:align>
              </wp:positionH>
              <wp:positionV relativeFrom="paragraph">
                <wp:posOffset>248285</wp:posOffset>
              </wp:positionV>
              <wp:extent cx="443865" cy="209550"/>
              <wp:effectExtent l="0" t="0" r="1270" b="0"/>
              <wp:wrapSquare wrapText="bothSides"/>
              <wp:docPr id="8" name="Text Box 8"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09550"/>
                      </a:xfrm>
                      <a:prstGeom prst="rect">
                        <a:avLst/>
                      </a:prstGeom>
                      <a:noFill/>
                      <a:ln>
                        <a:noFill/>
                      </a:ln>
                    </wps:spPr>
                    <wps:txbx>
                      <w:txbxContent>
                        <w:p w14:paraId="1BAE1E00" w14:textId="01C19941"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E45627D" id="_x0000_t202" coordsize="21600,21600" o:spt="202" path="m,l,21600r21600,l21600,xe">
              <v:stroke joinstyle="miter"/>
              <v:path gradientshapeok="t" o:connecttype="rect"/>
            </v:shapetype>
            <v:shape id="Text Box 8" o:spid="_x0000_s1029" type="#_x0000_t202" alt="OFFICIAL-SENSITIVE COMMERCIAL" style="position:absolute;left:0;text-align:left;margin-left:0;margin-top:19.55pt;width:34.95pt;height:16.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" filled="f" stroked="f">
              <v:fill o:detectmouseclick="t"/>
              <v:textbox inset="0,0,0,0">
                <w:txbxContent>
                  <w:p w14:paraId="1BAE1E00" w14:textId="01C19941"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anchorx="margin"/>
            </v:shape>
          </w:pict>
        </mc:Fallback>
      </mc:AlternateContent>
    </w:r>
    <w:r w:rsidR="003C420F">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0075" w14:textId="3BE9C4D3" w:rsidR="006203B1" w:rsidRPr="00D14504" w:rsidRDefault="0052317C" w:rsidP="00D4288D">
    <w:pPr>
      <w:tabs>
        <w:tab w:val="center" w:pos="4513"/>
        <w:tab w:val="right" w:pos="9026"/>
      </w:tabs>
      <w:spacing w:after="0"/>
      <w:rPr>
        <w:color w:val="BFBFBF" w:themeColor="background1" w:themeShade="BF"/>
      </w:rPr>
    </w:pPr>
    <w:r>
      <w:rPr>
        <w:noProof/>
        <w:color w:val="BFBFBF" w:themeColor="background1" w:themeShade="BF"/>
      </w:rPr>
      <mc:AlternateContent>
        <mc:Choice Requires="wps">
          <w:drawing>
            <wp:anchor distT="0" distB="0" distL="0" distR="0" simplePos="0" relativeHeight="251661312" behindDoc="0" locked="0" layoutInCell="1" allowOverlap="1" wp14:anchorId="1230ADD8" wp14:editId="0AE653B5">
              <wp:simplePos x="635" y="635"/>
              <wp:positionH relativeFrom="column">
                <wp:align>center</wp:align>
              </wp:positionH>
              <wp:positionV relativeFrom="paragraph">
                <wp:posOffset>635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1AADCA" w14:textId="2589D82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230ADD8" id="_x0000_t202" coordsize="21600,21600" o:spt="202" path="m,l,21600r21600,l21600,xe">
              <v:stroke joinstyle="miter"/>
              <v:path gradientshapeok="t" o:connecttype="rect"/>
            </v:shapetype>
            <v:shape id="Text Box 6"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71AADCA" w14:textId="2589D82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r w:rsidR="006203B1" w:rsidRPr="00D14504">
      <w:rPr>
        <w:color w:val="BFBFBF" w:themeColor="background1" w:themeShade="BF"/>
      </w:rPr>
      <w:t>Framework Ref: RM</w:t>
    </w:r>
    <w:r w:rsidR="006203B1"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757CC" w14:textId="77777777" w:rsidR="005D6490" w:rsidRDefault="005D6490">
      <w:pPr>
        <w:spacing w:after="0"/>
      </w:pPr>
      <w:r>
        <w:separator/>
      </w:r>
    </w:p>
  </w:footnote>
  <w:footnote w:type="continuationSeparator" w:id="0">
    <w:p w14:paraId="1D1B5949" w14:textId="77777777" w:rsidR="005D6490" w:rsidRDefault="005D6490">
      <w:pPr>
        <w:spacing w:after="0"/>
      </w:pPr>
      <w:r>
        <w:continuationSeparator/>
      </w:r>
    </w:p>
  </w:footnote>
  <w:footnote w:type="continuationNotice" w:id="1">
    <w:p w14:paraId="68E98C22" w14:textId="77777777" w:rsidR="005D6490" w:rsidRDefault="005D64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9E173" w14:textId="0D85D79E" w:rsidR="007A4469" w:rsidRDefault="0052317C">
    <w:pPr>
      <w:pStyle w:val="Header"/>
    </w:pPr>
    <w:r>
      <w:rPr>
        <w:noProof/>
      </w:rPr>
      <mc:AlternateContent>
        <mc:Choice Requires="wps">
          <w:drawing>
            <wp:anchor distT="0" distB="0" distL="0" distR="0" simplePos="0" relativeHeight="251659264" behindDoc="0" locked="0" layoutInCell="1" allowOverlap="1" wp14:anchorId="62AD822B" wp14:editId="5CF09DC0">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01F801" w14:textId="15943B92"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2AD822B" id="_x0000_t202" coordsize="21600,21600" o:spt="202" path="m,l,21600r21600,l21600,xe">
              <v:stroke joinstyle="miter"/>
              <v:path gradientshapeok="t" o:connecttype="rect"/>
            </v:shapetype>
            <v:shape id="Text Box 4"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B01F801" w14:textId="15943B92"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006E" w14:textId="6A6DAF76" w:rsidR="006203B1" w:rsidRPr="00D34B0F" w:rsidRDefault="0052317C">
    <w:pPr>
      <w:pStyle w:val="Header"/>
      <w:rPr>
        <w:rFonts w:ascii="Arial" w:hAnsi="Arial"/>
        <w:sz w:val="20"/>
      </w:rPr>
    </w:pPr>
    <w:r>
      <w:rPr>
        <w:rFonts w:ascii="Arial" w:hAnsi="Arial"/>
        <w:b/>
        <w:noProof/>
        <w:sz w:val="20"/>
      </w:rPr>
      <mc:AlternateContent>
        <mc:Choice Requires="wps">
          <w:drawing>
            <wp:anchor distT="0" distB="0" distL="0" distR="0" simplePos="0" relativeHeight="251660288" behindDoc="0" locked="0" layoutInCell="1" allowOverlap="1" wp14:anchorId="0CF12407" wp14:editId="7F9129B8">
              <wp:simplePos x="0" y="0"/>
              <wp:positionH relativeFrom="margin">
                <wp:align>center</wp:align>
              </wp:positionH>
              <wp:positionV relativeFrom="paragraph">
                <wp:posOffset>-313690</wp:posOffset>
              </wp:positionV>
              <wp:extent cx="443865" cy="228600"/>
              <wp:effectExtent l="0" t="0" r="1270" b="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a:noFill/>
                      </a:ln>
                    </wps:spPr>
                    <wps:txbx>
                      <w:txbxContent>
                        <w:p w14:paraId="34CDF4A5" w14:textId="5C2F226D"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CF12407" id="_x0000_t202" coordsize="21600,21600" o:spt="202" path="m,l,21600r21600,l21600,xe">
              <v:stroke joinstyle="miter"/>
              <v:path gradientshapeok="t" o:connecttype="rect"/>
            </v:shapetype>
            <v:shape id="Text Box 5" o:spid="_x0000_s1027" type="#_x0000_t202" alt="OFFICIAL-SENSITIVE COMMERCIAL" style="position:absolute;left:0;text-align:left;margin-left:0;margin-top:-24.7pt;width:34.95pt;height:18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" filled="f" stroked="f">
              <v:fill o:detectmouseclick="t"/>
              <v:textbox inset="0,0,0,0">
                <w:txbxContent>
                  <w:p w14:paraId="34CDF4A5" w14:textId="5C2F226D"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anchorx="margin"/>
            </v:shape>
          </w:pict>
        </mc:Fallback>
      </mc:AlternateContent>
    </w:r>
    <w:r w:rsidR="006203B1" w:rsidRPr="00D34B0F">
      <w:rPr>
        <w:rFonts w:ascii="Arial" w:hAnsi="Arial"/>
        <w:b/>
        <w:sz w:val="20"/>
      </w:rPr>
      <w:t>Joint Schedule 7 (Financial Difficulties)</w:t>
    </w:r>
  </w:p>
  <w:p w14:paraId="0F02006F" w14:textId="3C32E488"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550188">
      <w:rPr>
        <w:rFonts w:ascii="Arial" w:hAnsi="Arial"/>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383BA" w14:textId="7083ED90" w:rsidR="007A4469" w:rsidRDefault="0052317C">
    <w:pPr>
      <w:pStyle w:val="Header"/>
    </w:pPr>
    <w:r>
      <w:rPr>
        <w:noProof/>
      </w:rPr>
      <mc:AlternateContent>
        <mc:Choice Requires="wps">
          <w:drawing>
            <wp:anchor distT="0" distB="0" distL="0" distR="0" simplePos="0" relativeHeight="251658240" behindDoc="0" locked="0" layoutInCell="1" allowOverlap="1" wp14:anchorId="103DAAD2" wp14:editId="0AD5A0B8">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47E1C6" w14:textId="1AAD1A63"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03DAAD2"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0247E1C6" w14:textId="1AAD1A63"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451A5"/>
    <w:rsid w:val="00080795"/>
    <w:rsid w:val="000C162D"/>
    <w:rsid w:val="00162391"/>
    <w:rsid w:val="001F56F9"/>
    <w:rsid w:val="00334224"/>
    <w:rsid w:val="003C420F"/>
    <w:rsid w:val="005070B1"/>
    <w:rsid w:val="0052317C"/>
    <w:rsid w:val="00532C31"/>
    <w:rsid w:val="00550188"/>
    <w:rsid w:val="00553E1E"/>
    <w:rsid w:val="00595B64"/>
    <w:rsid w:val="005A4FCE"/>
    <w:rsid w:val="005D6490"/>
    <w:rsid w:val="006176B8"/>
    <w:rsid w:val="006203B1"/>
    <w:rsid w:val="00647863"/>
    <w:rsid w:val="006E485D"/>
    <w:rsid w:val="00782505"/>
    <w:rsid w:val="007A4469"/>
    <w:rsid w:val="007B0997"/>
    <w:rsid w:val="007B6910"/>
    <w:rsid w:val="007D6E62"/>
    <w:rsid w:val="0085199F"/>
    <w:rsid w:val="0088684A"/>
    <w:rsid w:val="008D21E3"/>
    <w:rsid w:val="008E0E8D"/>
    <w:rsid w:val="008E1E7A"/>
    <w:rsid w:val="009517A5"/>
    <w:rsid w:val="00990204"/>
    <w:rsid w:val="009926A4"/>
    <w:rsid w:val="00992EDB"/>
    <w:rsid w:val="00A2152A"/>
    <w:rsid w:val="00A22A74"/>
    <w:rsid w:val="00AA04DB"/>
    <w:rsid w:val="00AB1DD5"/>
    <w:rsid w:val="00AB5170"/>
    <w:rsid w:val="00B1610E"/>
    <w:rsid w:val="00B4166D"/>
    <w:rsid w:val="00B611C2"/>
    <w:rsid w:val="00BC5EEB"/>
    <w:rsid w:val="00BE2FF3"/>
    <w:rsid w:val="00BE4B62"/>
    <w:rsid w:val="00C063E9"/>
    <w:rsid w:val="00C224B7"/>
    <w:rsid w:val="00C61D98"/>
    <w:rsid w:val="00C73A7C"/>
    <w:rsid w:val="00CE272C"/>
    <w:rsid w:val="00CF4FC3"/>
    <w:rsid w:val="00D14504"/>
    <w:rsid w:val="00D34B0F"/>
    <w:rsid w:val="00D4288D"/>
    <w:rsid w:val="00D63366"/>
    <w:rsid w:val="00D80765"/>
    <w:rsid w:val="00DB402B"/>
    <w:rsid w:val="00DF27BE"/>
    <w:rsid w:val="00DF7815"/>
    <w:rsid w:val="00E35C30"/>
    <w:rsid w:val="00E43215"/>
    <w:rsid w:val="00E5094A"/>
    <w:rsid w:val="00E85FF4"/>
    <w:rsid w:val="00EA6386"/>
    <w:rsid w:val="00EB7F97"/>
    <w:rsid w:val="00ED5BD7"/>
    <w:rsid w:val="00EE69EB"/>
    <w:rsid w:val="00EF774C"/>
    <w:rsid w:val="00F166AD"/>
    <w:rsid w:val="00F8071E"/>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FADF3E-4182-4706-98A4-C2F9717569A5}"/>
</file>

<file path=customXml/itemProps2.xml><?xml version="1.0" encoding="utf-8"?>
<ds:datastoreItem xmlns:ds="http://schemas.openxmlformats.org/officeDocument/2006/customXml" ds:itemID="{95E0F40C-1A28-458E-B9BE-6ED3E8CFB7EA}"/>
</file>

<file path=customXml/itemProps3.xml><?xml version="1.0" encoding="utf-8"?>
<ds:datastoreItem xmlns:ds="http://schemas.openxmlformats.org/officeDocument/2006/customXml" ds:itemID="{3B0EFDE3-4FF8-46CF-98B8-8D8A1575F512}"/>
</file>

<file path=docProps/app.xml><?xml version="1.0" encoding="utf-8"?>
<Properties xmlns="http://schemas.openxmlformats.org/officeDocument/2006/extended-properties" xmlns:vt="http://schemas.openxmlformats.org/officeDocument/2006/docPropsVTypes">
  <Template>Normal</Template>
  <TotalTime>0</TotalTime>
  <Pages>7</Pages>
  <Words>1679</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2022-10-20T08:49:00Z</dcterms:created>
  <dcterms:modified xsi:type="dcterms:W3CDTF">2022-10-20T08:49:00Z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1,4,5</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6,7,8</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2022-10-20T08:49:28Z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c9cef05c-4e5f-420e-8abb-ce0d65e3d02e</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